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093F2" w14:textId="77777777" w:rsidR="00E51C4A" w:rsidRDefault="00E51C4A" w:rsidP="00FD08E1">
      <w:pPr>
        <w:spacing w:line="240" w:lineRule="auto"/>
        <w:ind w:left="-720" w:right="-540"/>
        <w:contextualSpacing/>
      </w:pPr>
    </w:p>
    <w:p w14:paraId="6DE864C2" w14:textId="6FB00E48" w:rsidR="00CB29A9" w:rsidRPr="00CB29A9" w:rsidRDefault="007D5959" w:rsidP="00FD08E1">
      <w:pPr>
        <w:spacing w:line="240" w:lineRule="auto"/>
        <w:ind w:left="-720" w:right="-540"/>
        <w:contextualSpacing/>
        <w:jc w:val="center"/>
        <w:rPr>
          <w:b/>
        </w:rPr>
      </w:pPr>
      <w:r>
        <w:rPr>
          <w:b/>
        </w:rPr>
        <w:t xml:space="preserve">Model </w:t>
      </w:r>
      <w:r w:rsidR="00490ADD">
        <w:rPr>
          <w:b/>
        </w:rPr>
        <w:t>Plain Language Summary</w:t>
      </w:r>
      <w:r w:rsidR="00490ADD" w:rsidRPr="00CB29A9">
        <w:rPr>
          <w:b/>
        </w:rPr>
        <w:t xml:space="preserve"> </w:t>
      </w:r>
      <w:r w:rsidR="00490ADD">
        <w:rPr>
          <w:b/>
        </w:rPr>
        <w:t xml:space="preserve">of </w:t>
      </w:r>
      <w:r w:rsidR="00CB29A9" w:rsidRPr="00CB29A9">
        <w:rPr>
          <w:b/>
        </w:rPr>
        <w:t>Financial Assistance</w:t>
      </w:r>
      <w:r w:rsidR="00CB29A9">
        <w:rPr>
          <w:b/>
        </w:rPr>
        <w:t>/Charity Care</w:t>
      </w:r>
      <w:r w:rsidR="00490ADD">
        <w:rPr>
          <w:b/>
        </w:rPr>
        <w:t xml:space="preserve"> Policy</w:t>
      </w:r>
      <w:r w:rsidR="00CB29A9" w:rsidRPr="00CB29A9">
        <w:rPr>
          <w:b/>
        </w:rPr>
        <w:t xml:space="preserve"> </w:t>
      </w:r>
    </w:p>
    <w:p w14:paraId="076E4903" w14:textId="77777777" w:rsidR="00CB29A9" w:rsidRDefault="00CB29A9" w:rsidP="00FD08E1">
      <w:pPr>
        <w:spacing w:line="240" w:lineRule="auto"/>
        <w:ind w:left="-720" w:right="-540"/>
        <w:contextualSpacing/>
      </w:pPr>
    </w:p>
    <w:p w14:paraId="2A21714B" w14:textId="10E82D8F" w:rsidR="00285793" w:rsidRDefault="00CB29A9" w:rsidP="00285793">
      <w:pPr>
        <w:spacing w:line="240" w:lineRule="auto"/>
        <w:ind w:left="-720" w:right="-540"/>
        <w:contextualSpacing/>
      </w:pPr>
      <w:r w:rsidRPr="004F140F">
        <w:rPr>
          <w:highlight w:val="yellow"/>
        </w:rPr>
        <w:t>[Hospital/system name]</w:t>
      </w:r>
      <w:r w:rsidRPr="004F140F">
        <w:t xml:space="preserve"> </w:t>
      </w:r>
      <w:r w:rsidRPr="00352A76">
        <w:t>is committed to ensuring</w:t>
      </w:r>
      <w:r w:rsidR="00006692">
        <w:t xml:space="preserve"> our</w:t>
      </w:r>
      <w:r w:rsidRPr="00352A76">
        <w:t xml:space="preserve"> patients get the hospital care they need regardless of ability to pay for that care. Providing health care to those </w:t>
      </w:r>
      <w:r w:rsidR="00FD08E1" w:rsidRPr="00352A76">
        <w:t>who</w:t>
      </w:r>
      <w:r w:rsidRPr="00352A76">
        <w:t xml:space="preserve"> cannot afford to pay is part of </w:t>
      </w:r>
      <w:r w:rsidR="00A511F1">
        <w:t>our mission</w:t>
      </w:r>
      <w:r w:rsidRPr="00352A76">
        <w:t xml:space="preserve"> and state law requires hospitals to provide free and discounted care</w:t>
      </w:r>
      <w:r w:rsidR="00DF722D">
        <w:t xml:space="preserve"> to eligible patients</w:t>
      </w:r>
      <w:r w:rsidRPr="00352A76">
        <w:t xml:space="preserve">. </w:t>
      </w:r>
      <w:r w:rsidR="00285793">
        <w:t xml:space="preserve">You may </w:t>
      </w:r>
      <w:r w:rsidR="002323DE" w:rsidRPr="002323DE">
        <w:t xml:space="preserve">qualify for free or discounted care based on family size and income, even if you have health </w:t>
      </w:r>
      <w:r w:rsidR="002323DE">
        <w:t>insurance</w:t>
      </w:r>
      <w:r w:rsidR="0078183E" w:rsidRPr="00B76E7D">
        <w:t xml:space="preserve">. </w:t>
      </w:r>
    </w:p>
    <w:p w14:paraId="1614FDC4" w14:textId="77777777" w:rsidR="00285793" w:rsidRDefault="00285793" w:rsidP="00285793">
      <w:pPr>
        <w:spacing w:line="240" w:lineRule="auto"/>
        <w:ind w:left="-720" w:right="-540"/>
        <w:contextualSpacing/>
      </w:pPr>
    </w:p>
    <w:p w14:paraId="59318698" w14:textId="37655341" w:rsidR="00CB29A9" w:rsidRDefault="0078183E" w:rsidP="00285793">
      <w:pPr>
        <w:spacing w:line="240" w:lineRule="auto"/>
        <w:ind w:left="-720" w:right="-540"/>
        <w:contextualSpacing/>
      </w:pPr>
      <w:r w:rsidRPr="00B76E7D">
        <w:t xml:space="preserve">If you </w:t>
      </w:r>
      <w:r w:rsidR="002323DE">
        <w:t>think you may have</w:t>
      </w:r>
      <w:r w:rsidR="002323DE" w:rsidRPr="00B76E7D">
        <w:t xml:space="preserve"> </w:t>
      </w:r>
      <w:r w:rsidRPr="00B76E7D">
        <w:t xml:space="preserve">trouble paying for your health care, </w:t>
      </w:r>
      <w:r w:rsidR="002323DE">
        <w:t>please</w:t>
      </w:r>
      <w:r w:rsidRPr="00B76E7D">
        <w:t xml:space="preserve"> talk with</w:t>
      </w:r>
      <w:r>
        <w:t xml:space="preserve"> us.</w:t>
      </w:r>
      <w:r w:rsidRPr="00B76E7D">
        <w:t xml:space="preserve"> </w:t>
      </w:r>
      <w:r w:rsidR="008B104D">
        <w:t xml:space="preserve">When possible, </w:t>
      </w:r>
      <w:r w:rsidR="00006692">
        <w:t>we encourage you</w:t>
      </w:r>
      <w:r w:rsidR="00CD67B1">
        <w:t xml:space="preserve"> to ask for financial help before receiving medical treatment. </w:t>
      </w:r>
    </w:p>
    <w:p w14:paraId="5C054ED5" w14:textId="77777777" w:rsidR="00CB29A9" w:rsidRPr="00B76E7D" w:rsidRDefault="00CB29A9" w:rsidP="00FD08E1">
      <w:pPr>
        <w:spacing w:line="240" w:lineRule="auto"/>
        <w:ind w:left="-720" w:right="-540"/>
        <w:contextualSpacing/>
      </w:pPr>
    </w:p>
    <w:p w14:paraId="52AE2482" w14:textId="16FBAA61" w:rsidR="00CB29A9" w:rsidRPr="0078183E" w:rsidRDefault="00CB29A9" w:rsidP="00DF67A7">
      <w:pPr>
        <w:spacing w:line="240" w:lineRule="auto"/>
        <w:ind w:left="-720" w:right="-540"/>
        <w:contextualSpacing/>
      </w:pPr>
      <w:r w:rsidRPr="00CB29A9">
        <w:rPr>
          <w:b/>
        </w:rPr>
        <w:t>What Is Covered?</w:t>
      </w:r>
      <w:r>
        <w:t xml:space="preserve"> For emergency and </w:t>
      </w:r>
      <w:r w:rsidR="002323DE">
        <w:t xml:space="preserve">other </w:t>
      </w:r>
      <w:r w:rsidRPr="00CB29A9">
        <w:t xml:space="preserve">appropriate hospital-based services </w:t>
      </w:r>
      <w:r>
        <w:t xml:space="preserve">at </w:t>
      </w:r>
      <w:r w:rsidRPr="004F140F">
        <w:rPr>
          <w:highlight w:val="yellow"/>
        </w:rPr>
        <w:t>[Hospital/system name]</w:t>
      </w:r>
      <w:r>
        <w:t xml:space="preserve"> we provide</w:t>
      </w:r>
      <w:r w:rsidR="005D6BB7">
        <w:t xml:space="preserve"> free care and</w:t>
      </w:r>
      <w:r>
        <w:t xml:space="preserve"> financial assistance</w:t>
      </w:r>
      <w:r w:rsidR="005D6BB7">
        <w:t>/</w:t>
      </w:r>
      <w:r w:rsidR="002323DE">
        <w:t>charity care</w:t>
      </w:r>
      <w:r>
        <w:t xml:space="preserve"> to eligible patients on a sliding fee scale basis, with discounts ranging from </w:t>
      </w:r>
      <w:r w:rsidRPr="00CD67B1">
        <w:rPr>
          <w:highlight w:val="yellow"/>
        </w:rPr>
        <w:t xml:space="preserve">__ to </w:t>
      </w:r>
      <w:r w:rsidR="007D5959">
        <w:rPr>
          <w:highlight w:val="yellow"/>
        </w:rPr>
        <w:t>__</w:t>
      </w:r>
      <w:bookmarkStart w:id="0" w:name="_GoBack"/>
      <w:bookmarkEnd w:id="0"/>
      <w:r w:rsidRPr="00CD67B1">
        <w:rPr>
          <w:highlight w:val="yellow"/>
        </w:rPr>
        <w:t>%</w:t>
      </w:r>
      <w:r w:rsidR="00352A76" w:rsidRPr="004F140F">
        <w:t xml:space="preserve">. </w:t>
      </w:r>
      <w:r w:rsidR="00217213" w:rsidRPr="004F140F">
        <w:rPr>
          <w:u w:val="single"/>
        </w:rPr>
        <w:t>No patient eligible for financial assistance/charity care will be charged more than amounts generally billed to patients who have insurance [language required for 501(c)(3) hospitals, others may</w:t>
      </w:r>
      <w:r w:rsidR="002323DE">
        <w:rPr>
          <w:u w:val="single"/>
        </w:rPr>
        <w:t xml:space="preserve"> keep or</w:t>
      </w:r>
      <w:r w:rsidR="00217213" w:rsidRPr="004F140F">
        <w:rPr>
          <w:u w:val="single"/>
        </w:rPr>
        <w:t xml:space="preserve"> remove</w:t>
      </w:r>
      <w:r w:rsidR="00217213" w:rsidRPr="004F140F">
        <w:t>].</w:t>
      </w:r>
      <w:r w:rsidR="00217213">
        <w:rPr>
          <w:i/>
        </w:rPr>
        <w:t xml:space="preserve"> </w:t>
      </w:r>
      <w:r w:rsidR="00352A76">
        <w:t xml:space="preserve">Financial assistance for services at our non-hospital facilities </w:t>
      </w:r>
      <w:r w:rsidR="002323DE">
        <w:t>can be found</w:t>
      </w:r>
      <w:r w:rsidR="00352A76">
        <w:t xml:space="preserve"> </w:t>
      </w:r>
      <w:r w:rsidR="00352A76" w:rsidRPr="00DF722D">
        <w:rPr>
          <w:highlight w:val="yellow"/>
        </w:rPr>
        <w:t>[indicate other policies for non-hospital services].</w:t>
      </w:r>
      <w:r w:rsidR="00352A76" w:rsidRPr="00B76E7D">
        <w:t xml:space="preserve"> </w:t>
      </w:r>
      <w:r w:rsidR="00352A76">
        <w:t xml:space="preserve"> </w:t>
      </w:r>
      <w:r w:rsidR="00217213">
        <w:t xml:space="preserve"> </w:t>
      </w:r>
    </w:p>
    <w:p w14:paraId="7DBB74FA" w14:textId="77777777" w:rsidR="00CB29A9" w:rsidRDefault="00CB29A9" w:rsidP="00FD08E1">
      <w:pPr>
        <w:spacing w:line="240" w:lineRule="auto"/>
        <w:ind w:left="-720" w:right="-540"/>
        <w:contextualSpacing/>
      </w:pPr>
    </w:p>
    <w:p w14:paraId="1B838E4A" w14:textId="292BA4BD" w:rsidR="00FD08E1" w:rsidRDefault="00CB29A9" w:rsidP="00FD08E1">
      <w:pPr>
        <w:spacing w:line="240" w:lineRule="auto"/>
        <w:ind w:left="-720" w:right="-540"/>
        <w:contextualSpacing/>
      </w:pPr>
      <w:r>
        <w:rPr>
          <w:b/>
        </w:rPr>
        <w:t xml:space="preserve">How </w:t>
      </w:r>
      <w:r w:rsidR="001E396B">
        <w:rPr>
          <w:b/>
        </w:rPr>
        <w:t>to Apply:</w:t>
      </w:r>
      <w:r>
        <w:t xml:space="preserve"> Any patient may apply to receive financial assistance</w:t>
      </w:r>
      <w:r w:rsidR="00EB3C32">
        <w:t xml:space="preserve">/charity care </w:t>
      </w:r>
      <w:r w:rsidR="005D6BB7">
        <w:t>by</w:t>
      </w:r>
      <w:r w:rsidR="00911550">
        <w:t xml:space="preserve"> </w:t>
      </w:r>
      <w:r w:rsidR="00490ADD">
        <w:t xml:space="preserve">submitting </w:t>
      </w:r>
      <w:r w:rsidR="00B76E7D">
        <w:t>an application</w:t>
      </w:r>
      <w:r w:rsidR="00490ADD">
        <w:t xml:space="preserve"> and</w:t>
      </w:r>
      <w:r w:rsidR="005D6BB7">
        <w:t xml:space="preserve"> providing </w:t>
      </w:r>
      <w:r>
        <w:t xml:space="preserve">supporting documentation. </w:t>
      </w:r>
      <w:r w:rsidR="00B76E7D">
        <w:t>If you have questions, need help, or would like to receive a</w:t>
      </w:r>
      <w:r w:rsidR="00A466F5">
        <w:t xml:space="preserve">n </w:t>
      </w:r>
      <w:r w:rsidR="00B76E7D">
        <w:t>application form</w:t>
      </w:r>
      <w:r w:rsidR="00291C35">
        <w:t xml:space="preserve"> </w:t>
      </w:r>
      <w:r w:rsidR="00490ADD">
        <w:t xml:space="preserve">or </w:t>
      </w:r>
      <w:r w:rsidR="00291C35">
        <w:t xml:space="preserve">more </w:t>
      </w:r>
      <w:r w:rsidR="00881146">
        <w:t>information</w:t>
      </w:r>
      <w:r w:rsidR="00006692">
        <w:t>,</w:t>
      </w:r>
      <w:r w:rsidR="00881146">
        <w:t xml:space="preserve"> </w:t>
      </w:r>
      <w:r w:rsidR="00B76E7D">
        <w:t>please contact us:</w:t>
      </w:r>
    </w:p>
    <w:p w14:paraId="2D5B71DE" w14:textId="79DBFCC9" w:rsidR="002323DE" w:rsidRDefault="005D6BB7" w:rsidP="00FD08E1">
      <w:pPr>
        <w:pStyle w:val="ListParagraph"/>
        <w:numPr>
          <w:ilvl w:val="0"/>
          <w:numId w:val="1"/>
        </w:numPr>
        <w:spacing w:line="240" w:lineRule="auto"/>
        <w:ind w:right="-540"/>
      </w:pPr>
      <w:r>
        <w:t>When you are checking in or checking out of the hospital;</w:t>
      </w:r>
    </w:p>
    <w:p w14:paraId="20F65CEA" w14:textId="40FDE03B" w:rsidR="00FD08E1" w:rsidRDefault="00B76E7D" w:rsidP="00FD08E1">
      <w:pPr>
        <w:pStyle w:val="ListParagraph"/>
        <w:numPr>
          <w:ilvl w:val="0"/>
          <w:numId w:val="1"/>
        </w:numPr>
        <w:spacing w:line="240" w:lineRule="auto"/>
        <w:ind w:right="-540"/>
      </w:pPr>
      <w:r w:rsidRPr="00B76E7D">
        <w:t xml:space="preserve">By telephone: </w:t>
      </w:r>
      <w:r w:rsidR="00A466F5">
        <w:t>[</w:t>
      </w:r>
      <w:r w:rsidR="00A466F5" w:rsidRPr="00A466F5">
        <w:rPr>
          <w:highlight w:val="yellow"/>
        </w:rPr>
        <w:t>direct phone number</w:t>
      </w:r>
      <w:r w:rsidR="00A466F5">
        <w:t>]</w:t>
      </w:r>
      <w:r w:rsidRPr="00B76E7D">
        <w:t xml:space="preserve"> </w:t>
      </w:r>
    </w:p>
    <w:p w14:paraId="2657410B" w14:textId="3E94C9CD" w:rsidR="00FD08E1" w:rsidRPr="004F140F" w:rsidRDefault="00B76E7D" w:rsidP="00FD08E1">
      <w:pPr>
        <w:pStyle w:val="ListParagraph"/>
        <w:numPr>
          <w:ilvl w:val="0"/>
          <w:numId w:val="1"/>
        </w:numPr>
        <w:spacing w:line="240" w:lineRule="auto"/>
        <w:ind w:right="-540"/>
      </w:pPr>
      <w:r w:rsidRPr="00B76E7D">
        <w:t>On our website at</w:t>
      </w:r>
      <w:r w:rsidRPr="00352A76">
        <w:rPr>
          <w:b/>
        </w:rPr>
        <w:t>: [</w:t>
      </w:r>
      <w:r w:rsidR="00006692">
        <w:rPr>
          <w:highlight w:val="yellow"/>
        </w:rPr>
        <w:t>direct website address to access documents</w:t>
      </w:r>
      <w:r w:rsidRPr="004F140F">
        <w:t>]</w:t>
      </w:r>
    </w:p>
    <w:p w14:paraId="7C671A22" w14:textId="66900894" w:rsidR="00FD08E1" w:rsidRPr="004F140F" w:rsidRDefault="00B76E7D" w:rsidP="00FD08E1">
      <w:pPr>
        <w:pStyle w:val="ListParagraph"/>
        <w:numPr>
          <w:ilvl w:val="0"/>
          <w:numId w:val="1"/>
        </w:numPr>
        <w:spacing w:line="240" w:lineRule="auto"/>
        <w:ind w:right="-540"/>
      </w:pPr>
      <w:r w:rsidRPr="004F140F">
        <w:t>In person: [</w:t>
      </w:r>
      <w:r w:rsidRPr="004F140F">
        <w:rPr>
          <w:highlight w:val="yellow"/>
        </w:rPr>
        <w:t>physical location</w:t>
      </w:r>
      <w:r w:rsidR="00FD08E1" w:rsidRPr="004F140F">
        <w:rPr>
          <w:highlight w:val="yellow"/>
        </w:rPr>
        <w:t>(s)</w:t>
      </w:r>
      <w:r w:rsidRPr="004F140F">
        <w:rPr>
          <w:highlight w:val="yellow"/>
        </w:rPr>
        <w:t xml:space="preserve"> of office/department</w:t>
      </w:r>
      <w:r w:rsidR="00FD08E1" w:rsidRPr="004F140F">
        <w:rPr>
          <w:highlight w:val="yellow"/>
        </w:rPr>
        <w:t>/areas</w:t>
      </w:r>
      <w:r w:rsidRPr="004F140F">
        <w:rPr>
          <w:highlight w:val="yellow"/>
        </w:rPr>
        <w:t xml:space="preserve"> where patient can obtain copies of application form and policy and</w:t>
      </w:r>
      <w:r w:rsidR="00A466F5">
        <w:rPr>
          <w:highlight w:val="yellow"/>
        </w:rPr>
        <w:t xml:space="preserve"> can</w:t>
      </w:r>
      <w:r w:rsidRPr="004F140F">
        <w:rPr>
          <w:highlight w:val="yellow"/>
        </w:rPr>
        <w:t xml:space="preserve"> receive assistance with the application process</w:t>
      </w:r>
      <w:r w:rsidRPr="004F140F">
        <w:t>]</w:t>
      </w:r>
    </w:p>
    <w:p w14:paraId="1A629413" w14:textId="77777777" w:rsidR="00B76E7D" w:rsidRPr="004F140F" w:rsidRDefault="00B76E7D" w:rsidP="00FD08E1">
      <w:pPr>
        <w:pStyle w:val="ListParagraph"/>
        <w:numPr>
          <w:ilvl w:val="0"/>
          <w:numId w:val="1"/>
        </w:numPr>
        <w:spacing w:line="240" w:lineRule="auto"/>
        <w:ind w:right="-540"/>
      </w:pPr>
      <w:r w:rsidRPr="004F140F">
        <w:t>To obtain documents via mail free of charge: [</w:t>
      </w:r>
      <w:r w:rsidR="00FD08E1" w:rsidRPr="004F140F">
        <w:rPr>
          <w:highlight w:val="yellow"/>
        </w:rPr>
        <w:t>office/department c</w:t>
      </w:r>
      <w:r w:rsidRPr="004F140F">
        <w:rPr>
          <w:highlight w:val="yellow"/>
        </w:rPr>
        <w:t>ontact and address</w:t>
      </w:r>
      <w:r w:rsidR="00FD08E1" w:rsidRPr="004F140F">
        <w:rPr>
          <w:highlight w:val="yellow"/>
        </w:rPr>
        <w:t>/phone</w:t>
      </w:r>
      <w:r w:rsidRPr="004F140F">
        <w:t>]</w:t>
      </w:r>
    </w:p>
    <w:p w14:paraId="52D74AFC" w14:textId="040CCDF7" w:rsidR="00251157" w:rsidRDefault="0000638E" w:rsidP="00FD08E1">
      <w:pPr>
        <w:spacing w:line="240" w:lineRule="auto"/>
        <w:ind w:left="-720" w:right="-540"/>
        <w:contextualSpacing/>
      </w:pPr>
      <w:r>
        <w:rPr>
          <w:b/>
        </w:rPr>
        <w:t>If English is</w:t>
      </w:r>
      <w:r w:rsidR="008B104D">
        <w:rPr>
          <w:b/>
        </w:rPr>
        <w:t xml:space="preserve"> Not Your First Language</w:t>
      </w:r>
      <w:r w:rsidR="00791E3E">
        <w:rPr>
          <w:b/>
        </w:rPr>
        <w:t xml:space="preserve">: </w:t>
      </w:r>
      <w:r w:rsidR="00FD08E1">
        <w:t>Translated versions of the</w:t>
      </w:r>
      <w:r w:rsidR="00251157">
        <w:t xml:space="preserve"> application form, </w:t>
      </w:r>
      <w:r w:rsidR="00251157" w:rsidRPr="004F140F">
        <w:rPr>
          <w:u w:val="single"/>
        </w:rPr>
        <w:t>financial assistance policy, and this summary [language required for 501(c)(3) hospitals, others may remove</w:t>
      </w:r>
      <w:r w:rsidR="00251157">
        <w:t xml:space="preserve">], </w:t>
      </w:r>
      <w:r w:rsidR="00FD08E1">
        <w:t>are available</w:t>
      </w:r>
      <w:r w:rsidR="00352A76">
        <w:t xml:space="preserve"> upon request</w:t>
      </w:r>
      <w:r w:rsidR="00490ADD">
        <w:t xml:space="preserve"> </w:t>
      </w:r>
      <w:r w:rsidR="003E7BC8">
        <w:t>[</w:t>
      </w:r>
      <w:r w:rsidR="004F140F">
        <w:rPr>
          <w:highlight w:val="yellow"/>
        </w:rPr>
        <w:t>may</w:t>
      </w:r>
      <w:r w:rsidR="00490ADD" w:rsidRPr="00490ADD">
        <w:rPr>
          <w:highlight w:val="yellow"/>
        </w:rPr>
        <w:t xml:space="preserve"> indicate specific </w:t>
      </w:r>
      <w:r w:rsidR="00490ADD" w:rsidRPr="004F140F">
        <w:rPr>
          <w:highlight w:val="yellow"/>
        </w:rPr>
        <w:t>languages</w:t>
      </w:r>
      <w:r w:rsidR="004F140F" w:rsidRPr="004F140F">
        <w:rPr>
          <w:highlight w:val="yellow"/>
        </w:rPr>
        <w:t xml:space="preserve"> available</w:t>
      </w:r>
      <w:r w:rsidR="00490ADD">
        <w:t>].</w:t>
      </w:r>
    </w:p>
    <w:p w14:paraId="28647439" w14:textId="77777777" w:rsidR="00CD67B1" w:rsidRDefault="00CD67B1" w:rsidP="00FD08E1">
      <w:pPr>
        <w:spacing w:line="240" w:lineRule="auto"/>
        <w:ind w:left="-720" w:right="-540"/>
        <w:contextualSpacing/>
        <w:rPr>
          <w:b/>
        </w:rPr>
      </w:pPr>
    </w:p>
    <w:p w14:paraId="30CB7DE8" w14:textId="77777777" w:rsidR="00CB29A9" w:rsidRDefault="00CB29A9" w:rsidP="00FD08E1">
      <w:pPr>
        <w:spacing w:line="240" w:lineRule="auto"/>
        <w:ind w:left="-720" w:right="-540"/>
        <w:contextualSpacing/>
      </w:pPr>
      <w:r w:rsidRPr="00CB29A9">
        <w:rPr>
          <w:b/>
        </w:rPr>
        <w:t>Other Assistance</w:t>
      </w:r>
      <w:r w:rsidR="001E396B">
        <w:rPr>
          <w:b/>
        </w:rPr>
        <w:t>:</w:t>
      </w:r>
      <w:r w:rsidR="00CD67B1">
        <w:t xml:space="preserve"> </w:t>
      </w:r>
      <w:r w:rsidR="00CD67B1" w:rsidRPr="00352A76">
        <w:rPr>
          <w:i/>
        </w:rPr>
        <w:t>[</w:t>
      </w:r>
      <w:r w:rsidR="00CD67B1" w:rsidRPr="004F140F">
        <w:rPr>
          <w:i/>
          <w:highlight w:val="yellow"/>
        </w:rPr>
        <w:t>include if hospital offers</w:t>
      </w:r>
      <w:r w:rsidR="00CD67B1" w:rsidRPr="00352A76">
        <w:t>]</w:t>
      </w:r>
      <w:r>
        <w:t xml:space="preserve"> </w:t>
      </w:r>
    </w:p>
    <w:p w14:paraId="09AA06E6" w14:textId="09CF9FB6" w:rsidR="00B76E7D" w:rsidRDefault="00CB29A9" w:rsidP="00FD08E1">
      <w:pPr>
        <w:spacing w:line="240" w:lineRule="auto"/>
        <w:ind w:left="-720" w:right="-540"/>
        <w:contextualSpacing/>
      </w:pPr>
      <w:r w:rsidRPr="00251157">
        <w:rPr>
          <w:u w:val="single"/>
        </w:rPr>
        <w:t>Coverage assistance</w:t>
      </w:r>
      <w:r>
        <w:t xml:space="preserve">: </w:t>
      </w:r>
      <w:r w:rsidR="005D6BB7">
        <w:t>Y</w:t>
      </w:r>
      <w:r>
        <w:t>ou may be eligible for other government and commu</w:t>
      </w:r>
      <w:r w:rsidR="008B104D">
        <w:t>nity programs. We can help you learn</w:t>
      </w:r>
      <w:r>
        <w:t xml:space="preserve"> whether these programs (including Medicaid</w:t>
      </w:r>
      <w:r w:rsidR="005D6BB7">
        <w:t>/Apple Health</w:t>
      </w:r>
      <w:r>
        <w:t xml:space="preserve"> and Veterans Affairs benefits) can help cover your medical bills</w:t>
      </w:r>
      <w:r w:rsidR="008B104D">
        <w:t>. We can help</w:t>
      </w:r>
      <w:r>
        <w:t xml:space="preserve"> you apply for these programs. </w:t>
      </w:r>
    </w:p>
    <w:p w14:paraId="5AD76252" w14:textId="77777777" w:rsidR="00B76E7D" w:rsidRDefault="00B76E7D" w:rsidP="00FD08E1">
      <w:pPr>
        <w:spacing w:line="240" w:lineRule="auto"/>
        <w:ind w:left="-720" w:right="-540"/>
        <w:contextualSpacing/>
      </w:pPr>
    </w:p>
    <w:p w14:paraId="13E3C98B" w14:textId="20919B2A" w:rsidR="00251157" w:rsidRDefault="00CB29A9" w:rsidP="00FD08E1">
      <w:pPr>
        <w:spacing w:line="240" w:lineRule="auto"/>
        <w:ind w:left="-720" w:right="-540"/>
        <w:contextualSpacing/>
      </w:pPr>
      <w:r w:rsidRPr="00251157">
        <w:rPr>
          <w:u w:val="single"/>
        </w:rPr>
        <w:t>Uni</w:t>
      </w:r>
      <w:r w:rsidR="00B979D2">
        <w:rPr>
          <w:u w:val="single"/>
        </w:rPr>
        <w:t>nsured d</w:t>
      </w:r>
      <w:r w:rsidRPr="00251157">
        <w:rPr>
          <w:u w:val="single"/>
        </w:rPr>
        <w:t>iscounts</w:t>
      </w:r>
      <w:r>
        <w:t xml:space="preserve">: </w:t>
      </w:r>
      <w:r w:rsidR="00CD67B1">
        <w:t>We offer a</w:t>
      </w:r>
      <w:r>
        <w:t xml:space="preserve"> discount for patients who </w:t>
      </w:r>
      <w:r w:rsidR="00C01C99">
        <w:t>do</w:t>
      </w:r>
      <w:r>
        <w:t xml:space="preserve"> not have health insurance coverage. Please contact us about our discount program. </w:t>
      </w:r>
    </w:p>
    <w:p w14:paraId="24B7A699" w14:textId="77777777" w:rsidR="00251157" w:rsidRDefault="00251157" w:rsidP="00FD08E1">
      <w:pPr>
        <w:spacing w:line="240" w:lineRule="auto"/>
        <w:ind w:left="-720" w:right="-540"/>
        <w:contextualSpacing/>
      </w:pPr>
    </w:p>
    <w:p w14:paraId="347F11E7" w14:textId="21BA723A" w:rsidR="00B76E7D" w:rsidRDefault="00CB29A9" w:rsidP="00FD08E1">
      <w:pPr>
        <w:spacing w:line="240" w:lineRule="auto"/>
        <w:ind w:left="-720" w:right="-540"/>
        <w:contextualSpacing/>
      </w:pPr>
      <w:r w:rsidRPr="00251157">
        <w:rPr>
          <w:u w:val="single"/>
        </w:rPr>
        <w:t>Payment plans</w:t>
      </w:r>
      <w:r w:rsidR="00C01C99">
        <w:t>: A</w:t>
      </w:r>
      <w:r>
        <w:t xml:space="preserve">ny balance for amounts owed by you is due within </w:t>
      </w:r>
      <w:r w:rsidR="00CD67B1" w:rsidRPr="00911550">
        <w:rPr>
          <w:highlight w:val="yellow"/>
        </w:rPr>
        <w:t>____</w:t>
      </w:r>
      <w:r w:rsidRPr="00911550">
        <w:t xml:space="preserve"> days</w:t>
      </w:r>
      <w:r>
        <w:t xml:space="preserve">. The balance can be paid in any of the following ways: </w:t>
      </w:r>
      <w:r w:rsidRPr="00352A76">
        <w:t xml:space="preserve">credit card, payment plan, cash, check, </w:t>
      </w:r>
      <w:r w:rsidR="002323DE">
        <w:t xml:space="preserve">or </w:t>
      </w:r>
      <w:r w:rsidRPr="00352A76">
        <w:rPr>
          <w:highlight w:val="yellow"/>
        </w:rPr>
        <w:t>online bill pay</w:t>
      </w:r>
      <w:r>
        <w:t xml:space="preserve">. If you need a payment plan, please call the number on your billing statement. </w:t>
      </w:r>
    </w:p>
    <w:p w14:paraId="09DE87FD" w14:textId="77777777" w:rsidR="00B76E7D" w:rsidRDefault="00B76E7D" w:rsidP="00FD08E1">
      <w:pPr>
        <w:spacing w:line="240" w:lineRule="auto"/>
        <w:ind w:left="-720" w:right="-540"/>
        <w:contextualSpacing/>
      </w:pPr>
    </w:p>
    <w:p w14:paraId="3913A9CF" w14:textId="6DC70004" w:rsidR="00CB29A9" w:rsidRDefault="00CB29A9" w:rsidP="00FD08E1">
      <w:pPr>
        <w:spacing w:line="240" w:lineRule="auto"/>
        <w:ind w:left="-720" w:right="-540"/>
        <w:contextualSpacing/>
      </w:pPr>
      <w:r w:rsidRPr="00251157">
        <w:rPr>
          <w:u w:val="single"/>
        </w:rPr>
        <w:t>Emergency Care</w:t>
      </w:r>
      <w:r>
        <w:t xml:space="preserve">: </w:t>
      </w:r>
      <w:r w:rsidR="00FD08E1" w:rsidRPr="004F140F">
        <w:rPr>
          <w:highlight w:val="yellow"/>
        </w:rPr>
        <w:t>[Hospital/system name]</w:t>
      </w:r>
      <w:r w:rsidR="00FD08E1" w:rsidRPr="00B76E7D">
        <w:t xml:space="preserve"> </w:t>
      </w:r>
      <w:r w:rsidR="003A0F30">
        <w:t>has a</w:t>
      </w:r>
      <w:r w:rsidR="00911550">
        <w:t xml:space="preserve"> dedicated emergency department</w:t>
      </w:r>
      <w:r>
        <w:t xml:space="preserve"> </w:t>
      </w:r>
      <w:r w:rsidR="003A0F30">
        <w:t xml:space="preserve">and </w:t>
      </w:r>
      <w:r>
        <w:t>provide</w:t>
      </w:r>
      <w:r w:rsidR="003A0F30">
        <w:t>s</w:t>
      </w:r>
      <w:r>
        <w:t xml:space="preserve"> care for emergency medical conditions (as defined by the Emergency Medical Treatment and Labor Act) without discrimination consistent with available capabilities, without regard to whether or not a patient has the ability to pay or is eligible for financial assistance. </w:t>
      </w:r>
      <w:r w:rsidR="00FD08E1">
        <w:t xml:space="preserve"> </w:t>
      </w:r>
    </w:p>
    <w:p w14:paraId="42664D2E" w14:textId="77777777" w:rsidR="00FD08E1" w:rsidRDefault="00FD08E1" w:rsidP="00FD08E1">
      <w:pPr>
        <w:spacing w:line="240" w:lineRule="auto"/>
        <w:ind w:left="-720" w:right="-540"/>
        <w:contextualSpacing/>
      </w:pPr>
    </w:p>
    <w:p w14:paraId="69ABB586" w14:textId="77777777" w:rsidR="00FD08E1" w:rsidRDefault="00FD08E1" w:rsidP="00FD08E1">
      <w:pPr>
        <w:spacing w:line="240" w:lineRule="auto"/>
        <w:ind w:left="-720" w:right="-540"/>
        <w:contextualSpacing/>
        <w:jc w:val="center"/>
      </w:pPr>
      <w:r>
        <w:t>Thank you for trusting us with your care.</w:t>
      </w:r>
    </w:p>
    <w:p w14:paraId="6341CF38" w14:textId="77777777" w:rsidR="00DC406F" w:rsidRDefault="00DC406F" w:rsidP="00FD08E1">
      <w:pPr>
        <w:spacing w:line="240" w:lineRule="auto"/>
        <w:ind w:left="-720" w:right="-540"/>
        <w:contextualSpacing/>
        <w:jc w:val="center"/>
      </w:pPr>
    </w:p>
    <w:p w14:paraId="7D29FD9E" w14:textId="77777777" w:rsidR="00DC406F" w:rsidRDefault="00DC406F" w:rsidP="00B979D2">
      <w:pPr>
        <w:spacing w:line="240" w:lineRule="auto"/>
        <w:ind w:right="-540"/>
        <w:contextualSpacing/>
      </w:pPr>
    </w:p>
    <w:sectPr w:rsidR="00DC406F" w:rsidSect="00CD67B1">
      <w:headerReference w:type="default" r:id="rId8"/>
      <w:footerReference w:type="default" r:id="rId9"/>
      <w:pgSz w:w="12240" w:h="15840"/>
      <w:pgMar w:top="450" w:right="1440" w:bottom="72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5DEF19" w14:textId="77777777" w:rsidR="006F23DE" w:rsidRDefault="006F23DE" w:rsidP="00B76E7D">
      <w:pPr>
        <w:spacing w:after="0" w:line="240" w:lineRule="auto"/>
      </w:pPr>
      <w:r>
        <w:separator/>
      </w:r>
    </w:p>
  </w:endnote>
  <w:endnote w:type="continuationSeparator" w:id="0">
    <w:p w14:paraId="50EC2C86" w14:textId="77777777" w:rsidR="006F23DE" w:rsidRDefault="006F23DE" w:rsidP="00B76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B4B17" w14:textId="4F9064CB" w:rsidR="00B76E7D" w:rsidRDefault="00B76E7D">
    <w:pPr>
      <w:pStyle w:val="Footer"/>
    </w:pPr>
    <w:r w:rsidRPr="00B76E7D">
      <w:t>WSHA Model Plain Language Summary</w:t>
    </w:r>
    <w:r w:rsidR="00EA251B">
      <w:t xml:space="preserve"> – Hospitals </w:t>
    </w:r>
    <w:r w:rsidR="00C143D7">
      <w:t>should</w:t>
    </w:r>
    <w:r w:rsidR="00EA251B">
      <w:t xml:space="preserve"> individualize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ABDD40" w14:textId="77777777" w:rsidR="006F23DE" w:rsidRDefault="006F23DE" w:rsidP="00B76E7D">
      <w:pPr>
        <w:spacing w:after="0" w:line="240" w:lineRule="auto"/>
      </w:pPr>
      <w:r>
        <w:separator/>
      </w:r>
    </w:p>
  </w:footnote>
  <w:footnote w:type="continuationSeparator" w:id="0">
    <w:p w14:paraId="2F0BD913" w14:textId="77777777" w:rsidR="006F23DE" w:rsidRDefault="006F23DE" w:rsidP="00B76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EB0BD" w14:textId="2F4AC13B" w:rsidR="00DE4387" w:rsidRDefault="00DE43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610A9"/>
    <w:multiLevelType w:val="hybridMultilevel"/>
    <w:tmpl w:val="DA7E969A"/>
    <w:lvl w:ilvl="0" w:tplc="BD1EBD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64862"/>
    <w:multiLevelType w:val="hybridMultilevel"/>
    <w:tmpl w:val="46D27108"/>
    <w:lvl w:ilvl="0" w:tplc="3DA41F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C4A"/>
    <w:rsid w:val="0000638E"/>
    <w:rsid w:val="00006692"/>
    <w:rsid w:val="001E396B"/>
    <w:rsid w:val="00206E19"/>
    <w:rsid w:val="00217213"/>
    <w:rsid w:val="002323DE"/>
    <w:rsid w:val="00251157"/>
    <w:rsid w:val="00285793"/>
    <w:rsid w:val="00291C35"/>
    <w:rsid w:val="00310575"/>
    <w:rsid w:val="00326D5B"/>
    <w:rsid w:val="00352A76"/>
    <w:rsid w:val="0036761E"/>
    <w:rsid w:val="003A0F30"/>
    <w:rsid w:val="003E7BC8"/>
    <w:rsid w:val="003F458F"/>
    <w:rsid w:val="00490ADD"/>
    <w:rsid w:val="004F140F"/>
    <w:rsid w:val="005D6BB7"/>
    <w:rsid w:val="006E407D"/>
    <w:rsid w:val="006F23DE"/>
    <w:rsid w:val="0078183E"/>
    <w:rsid w:val="00791E3E"/>
    <w:rsid w:val="007965DC"/>
    <w:rsid w:val="007A2B76"/>
    <w:rsid w:val="007B03F8"/>
    <w:rsid w:val="007D5959"/>
    <w:rsid w:val="0085031A"/>
    <w:rsid w:val="00881146"/>
    <w:rsid w:val="008B104D"/>
    <w:rsid w:val="00911550"/>
    <w:rsid w:val="00921F49"/>
    <w:rsid w:val="00941898"/>
    <w:rsid w:val="00A466F5"/>
    <w:rsid w:val="00A511F1"/>
    <w:rsid w:val="00A820AD"/>
    <w:rsid w:val="00A9574B"/>
    <w:rsid w:val="00B76E7D"/>
    <w:rsid w:val="00B979D2"/>
    <w:rsid w:val="00C01C99"/>
    <w:rsid w:val="00C143D7"/>
    <w:rsid w:val="00C2726C"/>
    <w:rsid w:val="00C65DE1"/>
    <w:rsid w:val="00CA24D4"/>
    <w:rsid w:val="00CB29A9"/>
    <w:rsid w:val="00CD67B1"/>
    <w:rsid w:val="00D026B0"/>
    <w:rsid w:val="00D97DAD"/>
    <w:rsid w:val="00DC406F"/>
    <w:rsid w:val="00DE4387"/>
    <w:rsid w:val="00DF67A7"/>
    <w:rsid w:val="00DF722D"/>
    <w:rsid w:val="00E13764"/>
    <w:rsid w:val="00E260D0"/>
    <w:rsid w:val="00E51C4A"/>
    <w:rsid w:val="00EA251B"/>
    <w:rsid w:val="00EB3C32"/>
    <w:rsid w:val="00F13F3B"/>
    <w:rsid w:val="00FD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F2E93E"/>
  <w15:chartTrackingRefBased/>
  <w15:docId w15:val="{96B7E123-FA0A-4763-82D7-4CE0C373B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9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29A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B29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29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29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29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29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9A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6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E7D"/>
  </w:style>
  <w:style w:type="paragraph" w:styleId="Footer">
    <w:name w:val="footer"/>
    <w:basedOn w:val="Normal"/>
    <w:link w:val="FooterChar"/>
    <w:uiPriority w:val="99"/>
    <w:unhideWhenUsed/>
    <w:rsid w:val="00B76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D231C-A550-4DCD-BF4A-C1D6F98EE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Zosia Stanley</dc:creator>
  <cp:keywords/>
  <dc:description/>
  <cp:lastModifiedBy>Zosia Stanley</cp:lastModifiedBy>
  <cp:revision>5</cp:revision>
  <cp:lastPrinted>2016-04-25T16:35:00Z</cp:lastPrinted>
  <dcterms:created xsi:type="dcterms:W3CDTF">2016-04-25T20:58:00Z</dcterms:created>
  <dcterms:modified xsi:type="dcterms:W3CDTF">2016-04-25T23:03:00Z</dcterms:modified>
</cp:coreProperties>
</file>